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0C554">
      <w:pPr>
        <w:spacing w:before="162" w:line="205" w:lineRule="auto"/>
        <w:ind w:left="46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附件2</w:t>
      </w:r>
    </w:p>
    <w:p w14:paraId="2BEF1271">
      <w:pPr>
        <w:spacing w:line="334" w:lineRule="auto"/>
      </w:pPr>
    </w:p>
    <w:p w14:paraId="0DA33453">
      <w:pPr>
        <w:spacing w:line="334" w:lineRule="auto"/>
      </w:pPr>
    </w:p>
    <w:p w14:paraId="491AFB44">
      <w:pPr>
        <w:pStyle w:val="2"/>
        <w:spacing w:before="104" w:line="213" w:lineRule="auto"/>
        <w:ind w:left="3229"/>
        <w:outlineLvl w:val="0"/>
        <w:rPr>
          <w:rFonts w:hint="eastAsia"/>
        </w:rPr>
      </w:pPr>
      <w:r>
        <w:rPr>
          <w:b/>
          <w:bCs/>
          <w:spacing w:val="-7"/>
        </w:rPr>
        <w:t>报价材料清单</w:t>
      </w:r>
    </w:p>
    <w:p w14:paraId="2B263280">
      <w:pPr>
        <w:spacing w:line="273" w:lineRule="auto"/>
      </w:pPr>
    </w:p>
    <w:p w14:paraId="736C2752">
      <w:pPr>
        <w:spacing w:line="274" w:lineRule="auto"/>
      </w:pPr>
    </w:p>
    <w:p w14:paraId="172D784B">
      <w:pPr>
        <w:pStyle w:val="2"/>
        <w:spacing w:before="78" w:line="344" w:lineRule="auto"/>
        <w:ind w:left="32" w:right="5382" w:firstLine="5"/>
        <w:rPr>
          <w:rFonts w:hint="eastAsia"/>
          <w:sz w:val="24"/>
          <w:szCs w:val="24"/>
          <w:lang w:eastAsia="zh-CN"/>
        </w:rPr>
      </w:pPr>
      <w:r>
        <w:rPr>
          <w:spacing w:val="-7"/>
          <w:sz w:val="24"/>
          <w:szCs w:val="24"/>
          <w:lang w:eastAsia="zh-CN"/>
        </w:rPr>
        <w:t>1.报价明细表（见附件3</w:t>
      </w:r>
      <w:r>
        <w:rPr>
          <w:spacing w:val="-3"/>
          <w:sz w:val="24"/>
          <w:szCs w:val="24"/>
          <w:lang w:eastAsia="zh-CN"/>
        </w:rPr>
        <w:t>）；</w:t>
      </w:r>
      <w:r>
        <w:rPr>
          <w:spacing w:val="1"/>
          <w:sz w:val="24"/>
          <w:szCs w:val="24"/>
          <w:lang w:eastAsia="zh-CN"/>
        </w:rPr>
        <w:t xml:space="preserve"> </w:t>
      </w:r>
      <w:r>
        <w:rPr>
          <w:spacing w:val="-7"/>
          <w:sz w:val="24"/>
          <w:szCs w:val="24"/>
          <w:lang w:eastAsia="zh-CN"/>
        </w:rPr>
        <w:t>2.声明函（见附件4</w:t>
      </w:r>
      <w:r>
        <w:rPr>
          <w:spacing w:val="-2"/>
          <w:sz w:val="24"/>
          <w:szCs w:val="24"/>
          <w:lang w:eastAsia="zh-CN"/>
        </w:rPr>
        <w:t>）；</w:t>
      </w:r>
    </w:p>
    <w:p w14:paraId="466C8054">
      <w:pPr>
        <w:pStyle w:val="2"/>
        <w:spacing w:before="44" w:line="343" w:lineRule="auto"/>
        <w:ind w:left="31" w:right="4902" w:firstLine="10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3.服务响应承诺表（见附件5</w:t>
      </w:r>
      <w:r>
        <w:rPr>
          <w:spacing w:val="-4"/>
          <w:sz w:val="24"/>
          <w:szCs w:val="24"/>
          <w:lang w:eastAsia="zh-CN"/>
        </w:rPr>
        <w:t>）；</w:t>
      </w:r>
      <w:r>
        <w:rPr>
          <w:sz w:val="24"/>
          <w:szCs w:val="24"/>
          <w:lang w:eastAsia="zh-CN"/>
        </w:rPr>
        <w:t xml:space="preserve"> </w:t>
      </w:r>
      <w:r>
        <w:rPr>
          <w:spacing w:val="-6"/>
          <w:sz w:val="24"/>
          <w:szCs w:val="24"/>
          <w:lang w:eastAsia="zh-CN"/>
        </w:rPr>
        <w:t>4.营业执照副本复印件；</w:t>
      </w:r>
    </w:p>
    <w:p w14:paraId="4B84015D">
      <w:pPr>
        <w:pStyle w:val="2"/>
        <w:spacing w:before="38" w:line="344" w:lineRule="auto"/>
        <w:ind w:left="34" w:right="5742"/>
        <w:rPr>
          <w:rFonts w:hint="eastAsia"/>
          <w:sz w:val="24"/>
          <w:szCs w:val="24"/>
          <w:lang w:eastAsia="zh-CN"/>
        </w:rPr>
      </w:pPr>
      <w:r>
        <w:rPr>
          <w:spacing w:val="-8"/>
          <w:sz w:val="24"/>
          <w:szCs w:val="24"/>
          <w:lang w:eastAsia="zh-CN"/>
        </w:rPr>
        <w:t>5.法人代表授权委托书；</w:t>
      </w:r>
      <w:r>
        <w:rPr>
          <w:spacing w:val="10"/>
          <w:sz w:val="24"/>
          <w:szCs w:val="24"/>
          <w:lang w:eastAsia="zh-CN"/>
        </w:rPr>
        <w:t xml:space="preserve"> </w:t>
      </w:r>
      <w:r>
        <w:rPr>
          <w:spacing w:val="-7"/>
          <w:sz w:val="24"/>
          <w:szCs w:val="24"/>
          <w:lang w:eastAsia="zh-CN"/>
        </w:rPr>
        <w:t>6.信用查询情况截图；</w:t>
      </w:r>
    </w:p>
    <w:p w14:paraId="22352760">
      <w:pPr>
        <w:pStyle w:val="2"/>
        <w:spacing w:before="39" w:line="349" w:lineRule="auto"/>
        <w:ind w:left="45" w:right="14" w:hanging="11"/>
        <w:jc w:val="both"/>
        <w:rPr>
          <w:rFonts w:hint="eastAsia"/>
          <w:sz w:val="24"/>
          <w:szCs w:val="24"/>
          <w:lang w:eastAsia="zh-CN"/>
        </w:rPr>
      </w:pPr>
      <w:r>
        <w:rPr>
          <w:spacing w:val="4"/>
          <w:sz w:val="24"/>
          <w:szCs w:val="24"/>
          <w:lang w:eastAsia="zh-CN"/>
        </w:rPr>
        <w:t>6.报价人认为可证明公告中第二节所述资</w:t>
      </w:r>
      <w:r>
        <w:rPr>
          <w:spacing w:val="3"/>
          <w:sz w:val="24"/>
          <w:szCs w:val="24"/>
          <w:lang w:eastAsia="zh-CN"/>
        </w:rPr>
        <w:t>质的证明材料，包括而不限于纳税证</w:t>
      </w:r>
      <w:r>
        <w:rPr>
          <w:sz w:val="24"/>
          <w:szCs w:val="24"/>
          <w:lang w:eastAsia="zh-CN"/>
        </w:rPr>
        <w:t xml:space="preserve"> </w:t>
      </w:r>
      <w:r>
        <w:rPr>
          <w:spacing w:val="3"/>
          <w:sz w:val="24"/>
          <w:szCs w:val="24"/>
          <w:lang w:eastAsia="zh-CN"/>
        </w:rPr>
        <w:t>明、社保缴纳证明、审计报告、资信报告、无违法失信行为证明、过往案例证</w:t>
      </w:r>
      <w:r>
        <w:rPr>
          <w:spacing w:val="11"/>
          <w:sz w:val="24"/>
          <w:szCs w:val="24"/>
          <w:lang w:eastAsia="zh-CN"/>
        </w:rPr>
        <w:t xml:space="preserve"> </w:t>
      </w:r>
      <w:r>
        <w:rPr>
          <w:spacing w:val="-18"/>
          <w:sz w:val="24"/>
          <w:szCs w:val="24"/>
          <w:lang w:eastAsia="zh-CN"/>
        </w:rPr>
        <w:t>明等。</w:t>
      </w:r>
    </w:p>
    <w:p w14:paraId="190648F7">
      <w:pPr>
        <w:spacing w:line="349" w:lineRule="auto"/>
        <w:rPr>
          <w:sz w:val="24"/>
          <w:szCs w:val="24"/>
          <w:lang w:eastAsia="zh-CN"/>
        </w:rPr>
        <w:sectPr>
          <w:footerReference r:id="rId5" w:type="default"/>
          <w:pgSz w:w="11906" w:h="16839"/>
          <w:pgMar w:top="1431" w:right="1785" w:bottom="1377" w:left="1785" w:header="0" w:footer="1212" w:gutter="0"/>
          <w:cols w:space="720" w:num="1"/>
        </w:sectPr>
      </w:pPr>
    </w:p>
    <w:p w14:paraId="2F342368">
      <w:pPr>
        <w:spacing w:before="80" w:line="205" w:lineRule="auto"/>
        <w:ind w:left="212"/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附件3</w:t>
      </w:r>
    </w:p>
    <w:p w14:paraId="7E3F1ED3">
      <w:pPr>
        <w:spacing w:line="282" w:lineRule="auto"/>
      </w:pPr>
    </w:p>
    <w:p w14:paraId="568E80E2">
      <w:pPr>
        <w:pStyle w:val="2"/>
        <w:spacing w:before="91" w:line="208" w:lineRule="auto"/>
        <w:ind w:left="3656"/>
        <w:rPr>
          <w:rFonts w:hint="eastAsia"/>
          <w:sz w:val="28"/>
          <w:szCs w:val="28"/>
        </w:rPr>
      </w:pPr>
      <w:r>
        <w:rPr>
          <w:spacing w:val="-4"/>
          <w:sz w:val="28"/>
          <w:szCs w:val="28"/>
        </w:rPr>
        <w:t>报价明细表</w:t>
      </w:r>
    </w:p>
    <w:tbl>
      <w:tblPr>
        <w:tblStyle w:val="6"/>
        <w:tblW w:w="8534" w:type="dxa"/>
        <w:tblInd w:w="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1637"/>
        <w:gridCol w:w="1142"/>
        <w:gridCol w:w="2763"/>
        <w:gridCol w:w="1274"/>
        <w:gridCol w:w="1282"/>
      </w:tblGrid>
      <w:tr w14:paraId="268816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</w:tcPr>
          <w:p w14:paraId="33F33E3C">
            <w:pPr>
              <w:pStyle w:val="5"/>
              <w:spacing w:before="81" w:line="206" w:lineRule="auto"/>
              <w:ind w:left="497"/>
              <w:rPr>
                <w:rFonts w:hint="eastAsia"/>
              </w:rPr>
            </w:pPr>
            <w:r>
              <w:rPr>
                <w:spacing w:val="-3"/>
              </w:rPr>
              <w:t>序</w:t>
            </w:r>
            <w:r>
              <w:rPr>
                <w:spacing w:val="84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15A75F5D">
            <w:pPr>
              <w:spacing w:line="318" w:lineRule="auto"/>
            </w:pPr>
          </w:p>
          <w:p w14:paraId="510224E9">
            <w:pPr>
              <w:spacing w:line="318" w:lineRule="auto"/>
            </w:pPr>
          </w:p>
          <w:p w14:paraId="5A4EEC57">
            <w:pPr>
              <w:pStyle w:val="5"/>
              <w:spacing w:before="78" w:line="213" w:lineRule="auto"/>
              <w:ind w:left="339"/>
              <w:rPr>
                <w:rFonts w:hint="eastAsia"/>
              </w:rPr>
            </w:pPr>
            <w:r>
              <w:rPr>
                <w:spacing w:val="-2"/>
              </w:rPr>
              <w:t>设备名称</w:t>
            </w:r>
          </w:p>
        </w:tc>
        <w:tc>
          <w:tcPr>
            <w:tcW w:w="1142" w:type="dxa"/>
          </w:tcPr>
          <w:p w14:paraId="20CD9C73">
            <w:pPr>
              <w:spacing w:line="316" w:lineRule="auto"/>
            </w:pPr>
          </w:p>
          <w:p w14:paraId="0AF7AF43">
            <w:pPr>
              <w:spacing w:line="317" w:lineRule="auto"/>
            </w:pPr>
          </w:p>
          <w:p w14:paraId="5B0B5BC1">
            <w:pPr>
              <w:pStyle w:val="5"/>
              <w:spacing w:before="78" w:line="213" w:lineRule="auto"/>
              <w:ind w:left="362"/>
              <w:rPr>
                <w:rFonts w:hint="eastAsia"/>
              </w:rPr>
            </w:pPr>
            <w:r>
              <w:rPr>
                <w:spacing w:val="-10"/>
              </w:rPr>
              <w:t>品牌</w:t>
            </w:r>
          </w:p>
        </w:tc>
        <w:tc>
          <w:tcPr>
            <w:tcW w:w="2763" w:type="dxa"/>
          </w:tcPr>
          <w:p w14:paraId="5DCBE0B7">
            <w:pPr>
              <w:spacing w:line="316" w:lineRule="auto"/>
            </w:pPr>
          </w:p>
          <w:p w14:paraId="7178B201">
            <w:pPr>
              <w:spacing w:line="317" w:lineRule="auto"/>
            </w:pPr>
          </w:p>
          <w:p w14:paraId="3E51D549">
            <w:pPr>
              <w:pStyle w:val="5"/>
              <w:spacing w:before="78" w:line="213" w:lineRule="auto"/>
              <w:ind w:left="913"/>
              <w:rPr>
                <w:rFonts w:hint="eastAsia"/>
              </w:rPr>
            </w:pPr>
            <w:r>
              <w:rPr>
                <w:spacing w:val="-4"/>
              </w:rPr>
              <w:t>规格型号</w:t>
            </w:r>
          </w:p>
        </w:tc>
        <w:tc>
          <w:tcPr>
            <w:tcW w:w="1274" w:type="dxa"/>
          </w:tcPr>
          <w:p w14:paraId="64703459">
            <w:pPr>
              <w:spacing w:line="316" w:lineRule="auto"/>
            </w:pPr>
          </w:p>
          <w:p w14:paraId="3F952A93">
            <w:pPr>
              <w:spacing w:line="317" w:lineRule="auto"/>
            </w:pPr>
          </w:p>
          <w:p w14:paraId="588F26FD">
            <w:pPr>
              <w:pStyle w:val="5"/>
              <w:spacing w:before="78" w:line="213" w:lineRule="auto"/>
              <w:ind w:left="410"/>
              <w:rPr>
                <w:rFonts w:hint="eastAsia"/>
              </w:rPr>
            </w:pPr>
            <w:r>
              <w:rPr>
                <w:spacing w:val="-4"/>
              </w:rPr>
              <w:t>单位</w:t>
            </w:r>
          </w:p>
        </w:tc>
        <w:tc>
          <w:tcPr>
            <w:tcW w:w="1282" w:type="dxa"/>
          </w:tcPr>
          <w:p w14:paraId="06D78CBC">
            <w:pPr>
              <w:spacing w:line="318" w:lineRule="auto"/>
            </w:pPr>
          </w:p>
          <w:p w14:paraId="163EAD17">
            <w:pPr>
              <w:spacing w:line="318" w:lineRule="auto"/>
            </w:pPr>
          </w:p>
          <w:p w14:paraId="7D8305F2">
            <w:pPr>
              <w:pStyle w:val="5"/>
              <w:spacing w:before="78" w:line="213" w:lineRule="auto"/>
              <w:ind w:left="412"/>
              <w:rPr>
                <w:rFonts w:hint="eastAsia"/>
              </w:rPr>
            </w:pPr>
            <w:r>
              <w:rPr>
                <w:spacing w:val="-4"/>
              </w:rPr>
              <w:t>单价</w:t>
            </w:r>
          </w:p>
        </w:tc>
      </w:tr>
      <w:tr w14:paraId="4CC9D3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4DDE2ECD">
            <w:pPr>
              <w:spacing w:line="401" w:lineRule="auto"/>
            </w:pPr>
          </w:p>
          <w:p w14:paraId="5FB640E4">
            <w:pPr>
              <w:pStyle w:val="5"/>
              <w:spacing w:before="78" w:line="188" w:lineRule="auto"/>
              <w:ind w:left="176"/>
              <w:rPr>
                <w:rFonts w:hint="eastAsia"/>
              </w:rPr>
            </w:pPr>
            <w:r>
              <w:t>1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6DE46389"/>
        </w:tc>
        <w:tc>
          <w:tcPr>
            <w:tcW w:w="1142" w:type="dxa"/>
          </w:tcPr>
          <w:p w14:paraId="6DCB7082"/>
        </w:tc>
        <w:tc>
          <w:tcPr>
            <w:tcW w:w="2763" w:type="dxa"/>
          </w:tcPr>
          <w:p w14:paraId="30A8213D"/>
        </w:tc>
        <w:tc>
          <w:tcPr>
            <w:tcW w:w="1274" w:type="dxa"/>
          </w:tcPr>
          <w:p w14:paraId="3D0FFE4C"/>
        </w:tc>
        <w:tc>
          <w:tcPr>
            <w:tcW w:w="1282" w:type="dxa"/>
          </w:tcPr>
          <w:p w14:paraId="299B7AFC"/>
        </w:tc>
      </w:tr>
      <w:tr w14:paraId="274CA4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75B2EB85">
            <w:pPr>
              <w:spacing w:line="322" w:lineRule="auto"/>
            </w:pPr>
          </w:p>
          <w:p w14:paraId="6C023DEE">
            <w:pPr>
              <w:pStyle w:val="5"/>
              <w:spacing w:before="78" w:line="188" w:lineRule="auto"/>
              <w:ind w:left="170"/>
              <w:rPr>
                <w:rFonts w:hint="eastAsia"/>
              </w:rPr>
            </w:pPr>
            <w:r>
              <w:t>2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2D0ED3F7"/>
        </w:tc>
        <w:tc>
          <w:tcPr>
            <w:tcW w:w="1142" w:type="dxa"/>
          </w:tcPr>
          <w:p w14:paraId="2CE671FD"/>
        </w:tc>
        <w:tc>
          <w:tcPr>
            <w:tcW w:w="2763" w:type="dxa"/>
          </w:tcPr>
          <w:p w14:paraId="1FAFC6C9"/>
        </w:tc>
        <w:tc>
          <w:tcPr>
            <w:tcW w:w="1274" w:type="dxa"/>
          </w:tcPr>
          <w:p w14:paraId="3569D8A0"/>
        </w:tc>
        <w:tc>
          <w:tcPr>
            <w:tcW w:w="1282" w:type="dxa"/>
          </w:tcPr>
          <w:p w14:paraId="38A8302B"/>
        </w:tc>
      </w:tr>
      <w:tr w14:paraId="09B9B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424B175F">
            <w:pPr>
              <w:spacing w:line="317" w:lineRule="auto"/>
            </w:pPr>
          </w:p>
          <w:p w14:paraId="55CC7432">
            <w:pPr>
              <w:pStyle w:val="5"/>
              <w:spacing w:before="78" w:line="188" w:lineRule="auto"/>
              <w:ind w:left="180"/>
              <w:rPr>
                <w:rFonts w:hint="eastAsia"/>
              </w:rPr>
            </w:pPr>
            <w:r>
              <w:t>3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1F929674"/>
        </w:tc>
        <w:tc>
          <w:tcPr>
            <w:tcW w:w="1142" w:type="dxa"/>
          </w:tcPr>
          <w:p w14:paraId="55A2B662"/>
        </w:tc>
        <w:tc>
          <w:tcPr>
            <w:tcW w:w="2763" w:type="dxa"/>
          </w:tcPr>
          <w:p w14:paraId="5E3BAA10"/>
        </w:tc>
        <w:tc>
          <w:tcPr>
            <w:tcW w:w="1274" w:type="dxa"/>
          </w:tcPr>
          <w:p w14:paraId="31F80733"/>
        </w:tc>
        <w:tc>
          <w:tcPr>
            <w:tcW w:w="1282" w:type="dxa"/>
          </w:tcPr>
          <w:p w14:paraId="1338EBC6"/>
        </w:tc>
      </w:tr>
      <w:tr w14:paraId="75ED37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3603EADE"/>
        </w:tc>
        <w:tc>
          <w:tcPr>
            <w:tcW w:w="1637" w:type="dxa"/>
            <w:tcBorders>
              <w:left w:val="single" w:color="000000" w:sz="4" w:space="0"/>
            </w:tcBorders>
          </w:tcPr>
          <w:p w14:paraId="4F561A58">
            <w:pPr>
              <w:spacing w:line="445" w:lineRule="auto"/>
            </w:pPr>
          </w:p>
          <w:p w14:paraId="353D77B0">
            <w:pPr>
              <w:pStyle w:val="5"/>
              <w:spacing w:before="78" w:line="124" w:lineRule="exact"/>
              <w:ind w:left="137"/>
              <w:rPr>
                <w:rFonts w:hint="eastAsia"/>
              </w:rPr>
            </w:pPr>
            <w:r>
              <w:rPr>
                <w:spacing w:val="-10"/>
              </w:rPr>
              <w:t>……</w:t>
            </w:r>
          </w:p>
        </w:tc>
        <w:tc>
          <w:tcPr>
            <w:tcW w:w="1142" w:type="dxa"/>
          </w:tcPr>
          <w:p w14:paraId="12256CFD"/>
        </w:tc>
        <w:tc>
          <w:tcPr>
            <w:tcW w:w="2763" w:type="dxa"/>
          </w:tcPr>
          <w:p w14:paraId="40D2D56A"/>
        </w:tc>
        <w:tc>
          <w:tcPr>
            <w:tcW w:w="1274" w:type="dxa"/>
          </w:tcPr>
          <w:p w14:paraId="7352237D"/>
        </w:tc>
        <w:tc>
          <w:tcPr>
            <w:tcW w:w="1282" w:type="dxa"/>
          </w:tcPr>
          <w:p w14:paraId="31286666"/>
        </w:tc>
      </w:tr>
    </w:tbl>
    <w:p w14:paraId="288206F8">
      <w:pPr>
        <w:spacing w:line="243" w:lineRule="auto"/>
      </w:pPr>
    </w:p>
    <w:p w14:paraId="1F520FC5">
      <w:pPr>
        <w:spacing w:line="243" w:lineRule="auto"/>
      </w:pPr>
    </w:p>
    <w:p w14:paraId="2A33AA78">
      <w:pPr>
        <w:spacing w:line="243" w:lineRule="auto"/>
      </w:pPr>
    </w:p>
    <w:p w14:paraId="1B1F9663">
      <w:pPr>
        <w:spacing w:line="243" w:lineRule="auto"/>
      </w:pPr>
    </w:p>
    <w:p w14:paraId="25D910CF">
      <w:pPr>
        <w:spacing w:line="243" w:lineRule="auto"/>
      </w:pPr>
    </w:p>
    <w:p w14:paraId="13669B8F">
      <w:pPr>
        <w:spacing w:line="244" w:lineRule="auto"/>
      </w:pPr>
    </w:p>
    <w:p w14:paraId="626A85ED">
      <w:pPr>
        <w:pStyle w:val="2"/>
        <w:spacing w:before="78" w:line="403" w:lineRule="auto"/>
        <w:ind w:left="6144" w:right="57" w:firstLine="190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供应商名称（盖章）</w:t>
      </w:r>
      <w:r>
        <w:rPr>
          <w:spacing w:val="3"/>
          <w:sz w:val="24"/>
          <w:szCs w:val="24"/>
          <w:lang w:eastAsia="zh-CN"/>
        </w:rPr>
        <w:t xml:space="preserve"> </w:t>
      </w:r>
      <w:r>
        <w:rPr>
          <w:spacing w:val="-24"/>
          <w:sz w:val="24"/>
          <w:szCs w:val="24"/>
          <w:lang w:eastAsia="zh-CN"/>
        </w:rPr>
        <w:t>日期：</w:t>
      </w:r>
      <w:r>
        <w:rPr>
          <w:spacing w:val="3"/>
          <w:sz w:val="24"/>
          <w:szCs w:val="24"/>
          <w:lang w:eastAsia="zh-CN"/>
        </w:rPr>
        <w:t xml:space="preserve">    </w:t>
      </w:r>
      <w:r>
        <w:rPr>
          <w:spacing w:val="-24"/>
          <w:sz w:val="24"/>
          <w:szCs w:val="24"/>
          <w:lang w:eastAsia="zh-CN"/>
        </w:rPr>
        <w:t>年</w:t>
      </w:r>
      <w:r>
        <w:rPr>
          <w:spacing w:val="11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月</w:t>
      </w:r>
      <w:r>
        <w:rPr>
          <w:spacing w:val="27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日</w:t>
      </w:r>
    </w:p>
    <w:p w14:paraId="15C0DEE5">
      <w:pPr>
        <w:spacing w:line="403" w:lineRule="auto"/>
        <w:rPr>
          <w:sz w:val="24"/>
          <w:szCs w:val="24"/>
          <w:lang w:eastAsia="zh-CN"/>
        </w:rPr>
        <w:sectPr>
          <w:footerReference r:id="rId6" w:type="default"/>
          <w:pgSz w:w="11906" w:h="16839"/>
          <w:pgMar w:top="1431" w:right="1742" w:bottom="1384" w:left="1616" w:header="0" w:footer="1212" w:gutter="0"/>
          <w:cols w:space="720" w:num="1"/>
        </w:sectPr>
      </w:pPr>
    </w:p>
    <w:p w14:paraId="53AB0213">
      <w:pPr>
        <w:spacing w:before="80" w:line="205" w:lineRule="auto"/>
        <w:ind w:left="4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4"/>
          <w:sz w:val="28"/>
          <w:szCs w:val="28"/>
          <w:lang w:eastAsia="zh-CN"/>
        </w:rPr>
        <w:t>附件4</w:t>
      </w:r>
    </w:p>
    <w:p w14:paraId="627B7FEC">
      <w:pPr>
        <w:spacing w:line="282" w:lineRule="auto"/>
        <w:rPr>
          <w:lang w:eastAsia="zh-CN"/>
        </w:rPr>
      </w:pPr>
    </w:p>
    <w:p w14:paraId="36E76597">
      <w:pPr>
        <w:pStyle w:val="2"/>
        <w:spacing w:before="91" w:line="213" w:lineRule="auto"/>
        <w:ind w:left="3772"/>
        <w:outlineLvl w:val="0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9"/>
          <w:sz w:val="28"/>
          <w:szCs w:val="28"/>
          <w:lang w:eastAsia="zh-CN"/>
        </w:rPr>
        <w:t>声明函</w:t>
      </w:r>
    </w:p>
    <w:p w14:paraId="66311810">
      <w:pPr>
        <w:spacing w:line="260" w:lineRule="auto"/>
        <w:rPr>
          <w:lang w:eastAsia="zh-CN"/>
        </w:rPr>
      </w:pPr>
    </w:p>
    <w:p w14:paraId="0474FF39">
      <w:pPr>
        <w:spacing w:line="261" w:lineRule="auto"/>
        <w:rPr>
          <w:lang w:eastAsia="zh-CN"/>
        </w:rPr>
      </w:pPr>
    </w:p>
    <w:p w14:paraId="176FE648">
      <w:pPr>
        <w:pStyle w:val="2"/>
        <w:spacing w:before="78" w:line="276" w:lineRule="auto"/>
        <w:ind w:left="29" w:right="14" w:firstLine="489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一、我方在参加</w:t>
      </w:r>
      <w:r>
        <w:rPr>
          <w:spacing w:val="-105"/>
          <w:sz w:val="24"/>
          <w:szCs w:val="24"/>
          <w:lang w:eastAsia="zh-CN"/>
        </w:rPr>
        <w:t xml:space="preserve"> </w:t>
      </w:r>
      <w:r>
        <w:rPr>
          <w:spacing w:val="-102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青岛财通集团有限公司办公设备定点采购项目</w:t>
      </w:r>
      <w:r>
        <w:rPr>
          <w:spacing w:val="-1"/>
          <w:sz w:val="24"/>
          <w:szCs w:val="24"/>
          <w:lang w:eastAsia="zh-CN"/>
        </w:rPr>
        <w:t>前3年内，在</w:t>
      </w:r>
      <w:r>
        <w:rPr>
          <w:sz w:val="24"/>
          <w:szCs w:val="24"/>
          <w:lang w:eastAsia="zh-CN"/>
        </w:rPr>
        <w:t xml:space="preserve"> </w:t>
      </w:r>
      <w:r>
        <w:rPr>
          <w:spacing w:val="-11"/>
          <w:sz w:val="24"/>
          <w:szCs w:val="24"/>
          <w:lang w:eastAsia="zh-CN"/>
        </w:rPr>
        <w:t>经营活动中：</w:t>
      </w:r>
    </w:p>
    <w:p w14:paraId="3AE210F4">
      <w:pPr>
        <w:pStyle w:val="2"/>
        <w:spacing w:before="162" w:line="276" w:lineRule="auto"/>
        <w:ind w:left="25" w:right="14" w:firstLine="493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1、没有重大违法记录（重大违法记录指报价人因违法经营受到刑事处罚或 </w:t>
      </w:r>
      <w:r>
        <w:rPr>
          <w:spacing w:val="-2"/>
          <w:sz w:val="24"/>
          <w:szCs w:val="24"/>
          <w:lang w:eastAsia="zh-CN"/>
        </w:rPr>
        <w:t>者责令停产停业、吊销许可证或者执照、较大数额罚款等行政处罚）。</w:t>
      </w:r>
    </w:p>
    <w:p w14:paraId="0DB12E58">
      <w:pPr>
        <w:pStyle w:val="2"/>
        <w:spacing w:before="162" w:line="276" w:lineRule="auto"/>
        <w:ind w:left="16" w:right="14" w:firstLine="496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2、没有行贿犯罪记录（查询内容：①报价人、组织机构代码证或统一社会</w:t>
      </w:r>
      <w:r>
        <w:rPr>
          <w:spacing w:val="6"/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信用代码；②法定代表人、身份证号码；③项目负责人、身份证号码）。</w:t>
      </w:r>
    </w:p>
    <w:p w14:paraId="614BA74E">
      <w:pPr>
        <w:pStyle w:val="2"/>
        <w:spacing w:before="163" w:line="276" w:lineRule="auto"/>
        <w:ind w:left="28" w:right="14" w:firstLine="488"/>
        <w:rPr>
          <w:rFonts w:hint="eastAsia"/>
          <w:sz w:val="24"/>
          <w:szCs w:val="24"/>
          <w:lang w:eastAsia="zh-CN"/>
        </w:rPr>
      </w:pPr>
      <w:r>
        <w:rPr>
          <w:spacing w:val="4"/>
          <w:sz w:val="24"/>
          <w:szCs w:val="24"/>
          <w:lang w:eastAsia="zh-CN"/>
        </w:rPr>
        <w:t>二、我方在参加本项目活动前一段时间内具有良好的商业信</w:t>
      </w:r>
      <w:r>
        <w:rPr>
          <w:spacing w:val="3"/>
          <w:sz w:val="24"/>
          <w:szCs w:val="24"/>
          <w:lang w:eastAsia="zh-CN"/>
        </w:rPr>
        <w:t>誉和健全的财</w:t>
      </w:r>
      <w:r>
        <w:rPr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务会计制度、具有依法缴纳税收和社会保障</w:t>
      </w:r>
      <w:r>
        <w:rPr>
          <w:spacing w:val="-3"/>
          <w:sz w:val="24"/>
          <w:szCs w:val="24"/>
          <w:lang w:eastAsia="zh-CN"/>
        </w:rPr>
        <w:t>资金的良好记录。</w:t>
      </w:r>
    </w:p>
    <w:p w14:paraId="2E5E4429">
      <w:pPr>
        <w:pStyle w:val="2"/>
        <w:spacing w:before="163" w:line="213" w:lineRule="auto"/>
        <w:ind w:left="521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三、我方具有履行合同所必需的设备和专业技术能</w:t>
      </w:r>
      <w:r>
        <w:rPr>
          <w:spacing w:val="-4"/>
          <w:sz w:val="24"/>
          <w:szCs w:val="24"/>
          <w:lang w:eastAsia="zh-CN"/>
        </w:rPr>
        <w:t>力。</w:t>
      </w:r>
    </w:p>
    <w:p w14:paraId="7169B727">
      <w:pPr>
        <w:spacing w:line="260" w:lineRule="auto"/>
        <w:rPr>
          <w:lang w:eastAsia="zh-CN"/>
        </w:rPr>
      </w:pPr>
    </w:p>
    <w:p w14:paraId="7FA44056">
      <w:pPr>
        <w:spacing w:line="261" w:lineRule="auto"/>
        <w:rPr>
          <w:lang w:eastAsia="zh-CN"/>
        </w:rPr>
      </w:pPr>
    </w:p>
    <w:p w14:paraId="5B45161B">
      <w:pPr>
        <w:pStyle w:val="2"/>
        <w:spacing w:before="79" w:line="213" w:lineRule="auto"/>
        <w:ind w:left="505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若以上声明不实，我方自愿承担一切法律后果。</w:t>
      </w:r>
    </w:p>
    <w:p w14:paraId="046DF52F">
      <w:pPr>
        <w:spacing w:line="277" w:lineRule="auto"/>
        <w:rPr>
          <w:lang w:eastAsia="zh-CN"/>
        </w:rPr>
      </w:pPr>
    </w:p>
    <w:p w14:paraId="0963CAB8">
      <w:pPr>
        <w:spacing w:line="278" w:lineRule="auto"/>
        <w:rPr>
          <w:lang w:eastAsia="zh-CN"/>
        </w:rPr>
      </w:pPr>
    </w:p>
    <w:p w14:paraId="5464A2A0">
      <w:pPr>
        <w:spacing w:line="278" w:lineRule="auto"/>
        <w:rPr>
          <w:lang w:eastAsia="zh-CN"/>
        </w:rPr>
      </w:pPr>
    </w:p>
    <w:p w14:paraId="33BFAD4A">
      <w:pPr>
        <w:pStyle w:val="2"/>
        <w:spacing w:before="78" w:line="403" w:lineRule="auto"/>
        <w:ind w:left="5974" w:right="14" w:firstLine="190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供应商名称（盖章）</w:t>
      </w:r>
      <w:r>
        <w:rPr>
          <w:spacing w:val="3"/>
          <w:sz w:val="24"/>
          <w:szCs w:val="24"/>
          <w:lang w:eastAsia="zh-CN"/>
        </w:rPr>
        <w:t xml:space="preserve"> </w:t>
      </w:r>
      <w:r>
        <w:rPr>
          <w:spacing w:val="-24"/>
          <w:sz w:val="24"/>
          <w:szCs w:val="24"/>
          <w:lang w:eastAsia="zh-CN"/>
        </w:rPr>
        <w:t>日期：</w:t>
      </w:r>
      <w:r>
        <w:rPr>
          <w:spacing w:val="3"/>
          <w:sz w:val="24"/>
          <w:szCs w:val="24"/>
          <w:lang w:eastAsia="zh-CN"/>
        </w:rPr>
        <w:t xml:space="preserve">    </w:t>
      </w:r>
      <w:r>
        <w:rPr>
          <w:spacing w:val="-24"/>
          <w:sz w:val="24"/>
          <w:szCs w:val="24"/>
          <w:lang w:eastAsia="zh-CN"/>
        </w:rPr>
        <w:t>年</w:t>
      </w:r>
      <w:r>
        <w:rPr>
          <w:spacing w:val="11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月</w:t>
      </w:r>
      <w:r>
        <w:rPr>
          <w:spacing w:val="27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日</w:t>
      </w:r>
    </w:p>
    <w:p w14:paraId="5B67CF91">
      <w:pPr>
        <w:spacing w:line="264" w:lineRule="auto"/>
        <w:rPr>
          <w:lang w:eastAsia="zh-CN"/>
        </w:rPr>
      </w:pPr>
    </w:p>
    <w:p w14:paraId="3892C5CB">
      <w:pPr>
        <w:spacing w:line="264" w:lineRule="auto"/>
        <w:rPr>
          <w:lang w:eastAsia="zh-CN"/>
        </w:rPr>
      </w:pPr>
    </w:p>
    <w:p w14:paraId="71BAC799">
      <w:pPr>
        <w:spacing w:line="264" w:lineRule="auto"/>
        <w:rPr>
          <w:lang w:eastAsia="zh-CN"/>
        </w:rPr>
      </w:pPr>
    </w:p>
    <w:p w14:paraId="25882408">
      <w:pPr>
        <w:spacing w:line="264" w:lineRule="auto"/>
        <w:rPr>
          <w:lang w:eastAsia="zh-CN"/>
        </w:rPr>
      </w:pPr>
    </w:p>
    <w:p w14:paraId="72DB0CA9">
      <w:pPr>
        <w:spacing w:line="265" w:lineRule="auto"/>
        <w:rPr>
          <w:lang w:eastAsia="zh-CN"/>
        </w:rPr>
      </w:pPr>
    </w:p>
    <w:p w14:paraId="5881B3B7">
      <w:pPr>
        <w:spacing w:line="265" w:lineRule="auto"/>
        <w:rPr>
          <w:lang w:eastAsia="zh-CN"/>
        </w:rPr>
      </w:pPr>
    </w:p>
    <w:p w14:paraId="02D86B4B">
      <w:pPr>
        <w:pStyle w:val="2"/>
        <w:spacing w:before="78" w:line="405" w:lineRule="auto"/>
        <w:ind w:left="33" w:right="14" w:firstLine="472"/>
        <w:rPr>
          <w:rFonts w:hint="eastAsia"/>
          <w:sz w:val="24"/>
          <w:szCs w:val="24"/>
          <w:lang w:eastAsia="zh-CN"/>
        </w:rPr>
      </w:pPr>
      <w:r>
        <w:rPr>
          <w:spacing w:val="10"/>
          <w:sz w:val="24"/>
          <w:szCs w:val="24"/>
          <w:lang w:eastAsia="zh-CN"/>
        </w:rPr>
        <w:t>备注：</w:t>
      </w:r>
      <w:r>
        <w:rPr>
          <w:spacing w:val="-68"/>
          <w:sz w:val="24"/>
          <w:szCs w:val="24"/>
          <w:lang w:eastAsia="zh-CN"/>
        </w:rPr>
        <w:t xml:space="preserve"> </w:t>
      </w:r>
      <w:r>
        <w:rPr>
          <w:spacing w:val="10"/>
          <w:sz w:val="24"/>
          <w:szCs w:val="24"/>
          <w:lang w:eastAsia="zh-CN"/>
        </w:rPr>
        <w:t>1.报价人没有被公开披露或查处违法违规行为的，注明“无”即</w:t>
      </w:r>
      <w:r>
        <w:rPr>
          <w:sz w:val="24"/>
          <w:szCs w:val="24"/>
          <w:lang w:eastAsia="zh-CN"/>
        </w:rPr>
        <w:t xml:space="preserve"> </w:t>
      </w:r>
      <w:r>
        <w:rPr>
          <w:spacing w:val="-18"/>
          <w:sz w:val="24"/>
          <w:szCs w:val="24"/>
          <w:lang w:eastAsia="zh-CN"/>
        </w:rPr>
        <w:t>可。</w:t>
      </w:r>
    </w:p>
    <w:p w14:paraId="4398E0BB">
      <w:pPr>
        <w:pStyle w:val="2"/>
        <w:spacing w:before="36" w:line="213" w:lineRule="auto"/>
        <w:ind w:left="1232"/>
        <w:rPr>
          <w:rFonts w:hint="eastAsia"/>
          <w:sz w:val="24"/>
          <w:szCs w:val="24"/>
          <w:lang w:eastAsia="zh-CN"/>
        </w:rPr>
      </w:pPr>
      <w:r>
        <w:rPr>
          <w:spacing w:val="-2"/>
          <w:sz w:val="24"/>
          <w:szCs w:val="24"/>
          <w:lang w:eastAsia="zh-CN"/>
        </w:rPr>
        <w:t>2.询价公告文件未要求项目负责人的，项目负责人一栏可删除。</w:t>
      </w:r>
    </w:p>
    <w:p w14:paraId="74E786BA">
      <w:pPr>
        <w:spacing w:line="213" w:lineRule="auto"/>
        <w:rPr>
          <w:sz w:val="24"/>
          <w:szCs w:val="24"/>
          <w:lang w:eastAsia="zh-CN"/>
        </w:rPr>
        <w:sectPr>
          <w:footerReference r:id="rId7" w:type="default"/>
          <w:pgSz w:w="11906" w:h="16839"/>
          <w:pgMar w:top="1431" w:right="1785" w:bottom="1378" w:left="1785" w:header="0" w:footer="1213" w:gutter="0"/>
          <w:cols w:space="720" w:num="1"/>
        </w:sectPr>
      </w:pPr>
    </w:p>
    <w:p w14:paraId="1AA23650">
      <w:pPr>
        <w:spacing w:before="162" w:line="205" w:lineRule="auto"/>
        <w:ind w:left="46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附件5</w:t>
      </w:r>
    </w:p>
    <w:p w14:paraId="5C0A6889">
      <w:pPr>
        <w:spacing w:before="107" w:line="190" w:lineRule="auto"/>
        <w:ind w:left="3048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-1"/>
          <w:sz w:val="32"/>
          <w:szCs w:val="32"/>
        </w:rPr>
        <w:t>服务响应承诺表</w:t>
      </w:r>
    </w:p>
    <w:tbl>
      <w:tblPr>
        <w:tblStyle w:val="6"/>
        <w:tblW w:w="889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3357"/>
        <w:gridCol w:w="707"/>
        <w:gridCol w:w="3801"/>
      </w:tblGrid>
      <w:tr w14:paraId="6FDDC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165948EE">
            <w:pPr>
              <w:spacing w:line="442" w:lineRule="auto"/>
            </w:pPr>
          </w:p>
          <w:p w14:paraId="7A4FA148">
            <w:pPr>
              <w:spacing w:before="72" w:line="196" w:lineRule="auto"/>
              <w:ind w:left="3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项目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5BEB4AA7">
            <w:pPr>
              <w:spacing w:line="435" w:lineRule="auto"/>
            </w:pPr>
          </w:p>
          <w:p w14:paraId="6C9BE07A">
            <w:pPr>
              <w:spacing w:before="71" w:line="203" w:lineRule="auto"/>
              <w:ind w:left="113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询价函要求</w:t>
            </w:r>
          </w:p>
        </w:tc>
        <w:tc>
          <w:tcPr>
            <w:tcW w:w="707" w:type="dxa"/>
          </w:tcPr>
          <w:p w14:paraId="32FF932B">
            <w:pPr>
              <w:spacing w:before="284" w:line="303" w:lineRule="auto"/>
              <w:ind w:left="150" w:right="122" w:hanging="1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是否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2"/>
                <w:szCs w:val="22"/>
              </w:rPr>
              <w:t>响应</w:t>
            </w:r>
          </w:p>
        </w:tc>
        <w:tc>
          <w:tcPr>
            <w:tcW w:w="3801" w:type="dxa"/>
          </w:tcPr>
          <w:p w14:paraId="11BDB35D">
            <w:pPr>
              <w:spacing w:line="434" w:lineRule="auto"/>
              <w:rPr>
                <w:lang w:eastAsia="zh-CN"/>
              </w:rPr>
            </w:pPr>
          </w:p>
          <w:p w14:paraId="3596A8FD">
            <w:pPr>
              <w:spacing w:before="71" w:line="204" w:lineRule="auto"/>
              <w:ind w:left="805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  <w:lang w:eastAsia="zh-CN"/>
              </w:rPr>
              <w:t>供应商的承诺或者说明</w:t>
            </w:r>
          </w:p>
        </w:tc>
      </w:tr>
      <w:tr w14:paraId="1E4C5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2923AA57">
            <w:pPr>
              <w:spacing w:line="265" w:lineRule="auto"/>
              <w:rPr>
                <w:lang w:eastAsia="zh-CN"/>
              </w:rPr>
            </w:pPr>
          </w:p>
          <w:p w14:paraId="584A9376">
            <w:pPr>
              <w:pStyle w:val="5"/>
              <w:spacing w:before="71" w:line="231" w:lineRule="auto"/>
              <w:ind w:left="120" w:right="99" w:hanging="2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售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后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务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保 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要求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4007F720">
            <w:pPr>
              <w:pStyle w:val="5"/>
              <w:spacing w:before="252" w:line="231" w:lineRule="auto"/>
              <w:ind w:left="115" w:right="93" w:firstLine="2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成交供应商应提供及时周到的售</w:t>
            </w:r>
            <w:r>
              <w:rPr>
                <w:spacing w:val="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后服务，应保证每季度至少一次</w:t>
            </w:r>
            <w:r>
              <w:rPr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上门回访</w:t>
            </w:r>
          </w:p>
        </w:tc>
        <w:tc>
          <w:tcPr>
            <w:tcW w:w="707" w:type="dxa"/>
          </w:tcPr>
          <w:p w14:paraId="0CA057A0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7E4E5629">
            <w:pPr>
              <w:rPr>
                <w:lang w:eastAsia="zh-CN"/>
              </w:rPr>
            </w:pPr>
          </w:p>
        </w:tc>
      </w:tr>
      <w:tr w14:paraId="3F6AE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5" w:hRule="atLeast"/>
        </w:trPr>
        <w:tc>
          <w:tcPr>
            <w:tcW w:w="103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941E12">
            <w:pPr>
              <w:spacing w:line="252" w:lineRule="auto"/>
              <w:rPr>
                <w:lang w:eastAsia="zh-CN"/>
              </w:rPr>
            </w:pPr>
          </w:p>
          <w:p w14:paraId="5A528B2E">
            <w:pPr>
              <w:spacing w:line="252" w:lineRule="auto"/>
              <w:rPr>
                <w:lang w:eastAsia="zh-CN"/>
              </w:rPr>
            </w:pPr>
          </w:p>
          <w:p w14:paraId="2BB23A41">
            <w:pPr>
              <w:spacing w:line="252" w:lineRule="auto"/>
              <w:rPr>
                <w:lang w:eastAsia="zh-CN"/>
              </w:rPr>
            </w:pPr>
          </w:p>
          <w:p w14:paraId="6F71A195">
            <w:pPr>
              <w:spacing w:line="252" w:lineRule="auto"/>
              <w:rPr>
                <w:lang w:eastAsia="zh-CN"/>
              </w:rPr>
            </w:pPr>
          </w:p>
          <w:p w14:paraId="7550C664">
            <w:pPr>
              <w:spacing w:line="252" w:lineRule="auto"/>
              <w:rPr>
                <w:lang w:eastAsia="zh-CN"/>
              </w:rPr>
            </w:pPr>
          </w:p>
          <w:p w14:paraId="36D7CE82">
            <w:pPr>
              <w:spacing w:line="252" w:lineRule="auto"/>
              <w:rPr>
                <w:lang w:eastAsia="zh-CN"/>
              </w:rPr>
            </w:pPr>
          </w:p>
          <w:p w14:paraId="101A2586">
            <w:pPr>
              <w:spacing w:line="252" w:lineRule="auto"/>
              <w:rPr>
                <w:lang w:eastAsia="zh-CN"/>
              </w:rPr>
            </w:pPr>
          </w:p>
          <w:p w14:paraId="561E466B">
            <w:pPr>
              <w:spacing w:line="252" w:lineRule="auto"/>
              <w:rPr>
                <w:lang w:eastAsia="zh-CN"/>
              </w:rPr>
            </w:pPr>
          </w:p>
          <w:p w14:paraId="62804E50">
            <w:pPr>
              <w:spacing w:line="252" w:lineRule="auto"/>
              <w:rPr>
                <w:lang w:eastAsia="zh-CN"/>
              </w:rPr>
            </w:pPr>
          </w:p>
          <w:p w14:paraId="6F492BED">
            <w:pPr>
              <w:spacing w:line="252" w:lineRule="auto"/>
              <w:rPr>
                <w:lang w:eastAsia="zh-CN"/>
              </w:rPr>
            </w:pPr>
          </w:p>
          <w:p w14:paraId="65270D45">
            <w:pPr>
              <w:spacing w:line="253" w:lineRule="auto"/>
              <w:rPr>
                <w:lang w:eastAsia="zh-CN"/>
              </w:rPr>
            </w:pPr>
          </w:p>
          <w:p w14:paraId="2634F8BE">
            <w:pPr>
              <w:spacing w:line="253" w:lineRule="auto"/>
              <w:rPr>
                <w:lang w:eastAsia="zh-CN"/>
              </w:rPr>
            </w:pPr>
          </w:p>
          <w:p w14:paraId="59376158">
            <w:pPr>
              <w:spacing w:line="253" w:lineRule="auto"/>
              <w:rPr>
                <w:lang w:eastAsia="zh-CN"/>
              </w:rPr>
            </w:pPr>
          </w:p>
          <w:p w14:paraId="3C9E6262">
            <w:pPr>
              <w:spacing w:line="253" w:lineRule="auto"/>
              <w:rPr>
                <w:lang w:eastAsia="zh-CN"/>
              </w:rPr>
            </w:pPr>
          </w:p>
          <w:p w14:paraId="23311548">
            <w:pPr>
              <w:spacing w:line="253" w:lineRule="auto"/>
              <w:rPr>
                <w:lang w:eastAsia="zh-CN"/>
              </w:rPr>
            </w:pPr>
          </w:p>
          <w:p w14:paraId="2D0A302B">
            <w:pPr>
              <w:pStyle w:val="5"/>
              <w:spacing w:before="72" w:line="233" w:lineRule="auto"/>
              <w:ind w:left="113" w:right="99" w:firstLine="5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20"/>
                <w:sz w:val="22"/>
                <w:szCs w:val="22"/>
                <w:lang w:eastAsia="zh-CN"/>
              </w:rPr>
              <w:t>备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0"/>
                <w:sz w:val="22"/>
                <w:szCs w:val="22"/>
                <w:lang w:eastAsia="zh-CN"/>
              </w:rPr>
              <w:t>品</w:t>
            </w:r>
            <w:r>
              <w:rPr>
                <w:spacing w:val="-1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0"/>
                <w:sz w:val="22"/>
                <w:szCs w:val="22"/>
                <w:lang w:eastAsia="zh-CN"/>
              </w:rPr>
              <w:t>备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件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以</w:t>
            </w:r>
            <w:r>
              <w:rPr>
                <w:spacing w:val="-2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及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耗</w:t>
            </w:r>
            <w:r>
              <w:rPr>
                <w:spacing w:val="-1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材 等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3357" w:type="dxa"/>
            <w:tcBorders>
              <w:left w:val="single" w:color="000000" w:sz="2" w:space="0"/>
              <w:bottom w:val="single" w:color="000000" w:sz="2" w:space="0"/>
            </w:tcBorders>
          </w:tcPr>
          <w:p w14:paraId="7AE6A042">
            <w:pPr>
              <w:pStyle w:val="5"/>
              <w:spacing w:before="260" w:line="237" w:lineRule="auto"/>
              <w:ind w:left="151" w:right="93" w:firstLine="5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质量保证期内，如果证实货物是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有缺陷的，包括潜在的缺陷或者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使用不符合要求的材料等，成交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供应商应立即免费更换有缺陷的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货物或者部件，保证达到合同规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定的技术以及性能要求。如果成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交供应商在收到通知后3天内没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有弥补缺陷，招标人可自行采取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必要的补救措施，但风险和费用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由成交供应商承担，招标人同时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保留通过法律途径进行索赔的权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t>利</w:t>
            </w:r>
          </w:p>
          <w:p w14:paraId="7C9EFE7B">
            <w:pPr>
              <w:pStyle w:val="5"/>
              <w:spacing w:before="150" w:line="234" w:lineRule="auto"/>
              <w:ind w:left="155" w:right="93" w:hanging="4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供应商须保证货物是全新、未使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用过的，并完全符合强制性的国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家技术质量规范和合同规定的质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量、规格、性能和技术规范等的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要求。</w:t>
            </w:r>
          </w:p>
          <w:p w14:paraId="7A95B449">
            <w:pPr>
              <w:pStyle w:val="5"/>
              <w:spacing w:before="156" w:line="236" w:lineRule="auto"/>
              <w:ind w:left="153" w:right="93" w:firstLine="17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★供应商须承诺，若提供的货物</w:t>
            </w:r>
            <w:r>
              <w:rPr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在质保期内，直接或间接导致招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标人其他资产损坏的，供应商须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在24小时内对损坏资产进行赔付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或维修，保证达到损坏前使用状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态。如果成交供应商在收到通知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9"/>
                <w:sz w:val="22"/>
                <w:szCs w:val="22"/>
                <w:lang w:eastAsia="zh-CN"/>
              </w:rPr>
              <w:t>后3天内没有弥补缺陷，招标人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可自行采取必要的补救措施，但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风险和费用由成交供应商承担，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招标人同时保留通过法律途径进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行索赔的权利。</w:t>
            </w:r>
            <w:r>
              <w:rPr>
                <w:spacing w:val="1"/>
                <w:sz w:val="22"/>
                <w:szCs w:val="22"/>
              </w:rPr>
              <w:t>提供相关内容承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诺书。</w:t>
            </w:r>
          </w:p>
        </w:tc>
        <w:tc>
          <w:tcPr>
            <w:tcW w:w="707" w:type="dxa"/>
            <w:tcBorders>
              <w:bottom w:val="single" w:color="000000" w:sz="2" w:space="0"/>
            </w:tcBorders>
          </w:tcPr>
          <w:p w14:paraId="5C323B3F"/>
        </w:tc>
        <w:tc>
          <w:tcPr>
            <w:tcW w:w="3801" w:type="dxa"/>
            <w:tcBorders>
              <w:bottom w:val="single" w:color="000000" w:sz="2" w:space="0"/>
            </w:tcBorders>
          </w:tcPr>
          <w:p w14:paraId="0E17BAEE"/>
        </w:tc>
      </w:tr>
    </w:tbl>
    <w:p w14:paraId="02C0502B"/>
    <w:p w14:paraId="5A564EE4">
      <w:pPr>
        <w:sectPr>
          <w:footerReference r:id="rId8" w:type="default"/>
          <w:pgSz w:w="11906" w:h="16839"/>
          <w:pgMar w:top="1431" w:right="1204" w:bottom="1378" w:left="1785" w:header="0" w:footer="1212" w:gutter="0"/>
          <w:cols w:space="720" w:num="1"/>
        </w:sectPr>
      </w:pPr>
    </w:p>
    <w:p w14:paraId="1BBA3B75">
      <w:pPr>
        <w:spacing w:line="39" w:lineRule="auto"/>
        <w:rPr>
          <w:sz w:val="2"/>
        </w:rPr>
      </w:pPr>
    </w:p>
    <w:tbl>
      <w:tblPr>
        <w:tblStyle w:val="6"/>
        <w:tblW w:w="889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3357"/>
        <w:gridCol w:w="707"/>
        <w:gridCol w:w="3801"/>
      </w:tblGrid>
      <w:tr w14:paraId="6F899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1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5287C3B5">
            <w:pPr>
              <w:spacing w:line="308" w:lineRule="auto"/>
            </w:pPr>
          </w:p>
          <w:p w14:paraId="3D6BC62E">
            <w:pPr>
              <w:spacing w:line="308" w:lineRule="auto"/>
            </w:pPr>
          </w:p>
          <w:p w14:paraId="6A9E9ADD">
            <w:pPr>
              <w:spacing w:line="309" w:lineRule="auto"/>
            </w:pPr>
          </w:p>
          <w:p w14:paraId="61A80D6A">
            <w:pPr>
              <w:pStyle w:val="5"/>
              <w:spacing w:before="71" w:line="213" w:lineRule="auto"/>
              <w:ind w:left="117"/>
              <w:rPr>
                <w:rFonts w:hint="eastAsia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质保期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07178263">
            <w:pPr>
              <w:pStyle w:val="5"/>
              <w:spacing w:before="257" w:line="234" w:lineRule="auto"/>
              <w:ind w:left="112" w:right="93" w:firstLine="13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17"/>
                <w:sz w:val="22"/>
                <w:szCs w:val="22"/>
                <w:lang w:eastAsia="zh-CN"/>
              </w:rPr>
              <w:t>1 年</w:t>
            </w:r>
            <w:r>
              <w:rPr>
                <w:spacing w:val="-2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（</w:t>
            </w:r>
            <w:r>
              <w:rPr>
                <w:spacing w:val="2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自 验 收 合 格 之</w:t>
            </w:r>
            <w:r>
              <w:rPr>
                <w:spacing w:val="2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日</w:t>
            </w:r>
            <w:r>
              <w:rPr>
                <w:spacing w:val="-1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起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1年）,国家主管部门或者行业标</w:t>
            </w:r>
            <w:r>
              <w:rPr>
                <w:spacing w:val="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准对货物本身有更高要求的，从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其规定并在合同中约定，采购人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"/>
                <w:sz w:val="22"/>
                <w:szCs w:val="22"/>
                <w:lang w:eastAsia="zh-CN"/>
              </w:rPr>
              <w:t>亦可提报更长的质保期</w:t>
            </w:r>
          </w:p>
        </w:tc>
        <w:tc>
          <w:tcPr>
            <w:tcW w:w="707" w:type="dxa"/>
          </w:tcPr>
          <w:p w14:paraId="2BF1D281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77255DBA">
            <w:pPr>
              <w:rPr>
                <w:lang w:eastAsia="zh-CN"/>
              </w:rPr>
            </w:pPr>
          </w:p>
        </w:tc>
      </w:tr>
      <w:tr w14:paraId="38B84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9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0BA44DB7">
            <w:pPr>
              <w:spacing w:line="259" w:lineRule="auto"/>
              <w:rPr>
                <w:lang w:eastAsia="zh-CN"/>
              </w:rPr>
            </w:pPr>
          </w:p>
          <w:p w14:paraId="39462DF0">
            <w:pPr>
              <w:spacing w:line="259" w:lineRule="auto"/>
              <w:rPr>
                <w:lang w:eastAsia="zh-CN"/>
              </w:rPr>
            </w:pPr>
          </w:p>
          <w:p w14:paraId="545D1C77">
            <w:pPr>
              <w:spacing w:line="259" w:lineRule="auto"/>
              <w:rPr>
                <w:lang w:eastAsia="zh-CN"/>
              </w:rPr>
            </w:pPr>
          </w:p>
          <w:p w14:paraId="1319D7A0">
            <w:pPr>
              <w:spacing w:line="259" w:lineRule="auto"/>
              <w:rPr>
                <w:lang w:eastAsia="zh-CN"/>
              </w:rPr>
            </w:pPr>
          </w:p>
          <w:p w14:paraId="6171D928">
            <w:pPr>
              <w:spacing w:line="260" w:lineRule="auto"/>
              <w:rPr>
                <w:lang w:eastAsia="zh-CN"/>
              </w:rPr>
            </w:pPr>
          </w:p>
          <w:p w14:paraId="67A4D109">
            <w:pPr>
              <w:spacing w:line="260" w:lineRule="auto"/>
              <w:rPr>
                <w:lang w:eastAsia="zh-CN"/>
              </w:rPr>
            </w:pPr>
          </w:p>
          <w:p w14:paraId="38F429A0">
            <w:pPr>
              <w:pStyle w:val="5"/>
              <w:spacing w:before="72" w:line="231" w:lineRule="auto"/>
              <w:ind w:left="114" w:right="99" w:firstLine="9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19"/>
                <w:sz w:val="22"/>
                <w:szCs w:val="22"/>
              </w:rPr>
              <w:t>交 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9"/>
                <w:sz w:val="22"/>
                <w:szCs w:val="22"/>
              </w:rPr>
              <w:t>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8"/>
                <w:sz w:val="22"/>
                <w:szCs w:val="22"/>
              </w:rPr>
              <w:t>间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-18"/>
                <w:sz w:val="22"/>
                <w:szCs w:val="22"/>
              </w:rPr>
              <w:t>以</w:t>
            </w:r>
            <w:r>
              <w:rPr>
                <w:spacing w:val="-23"/>
                <w:sz w:val="22"/>
                <w:szCs w:val="22"/>
              </w:rPr>
              <w:t xml:space="preserve"> </w:t>
            </w:r>
            <w:r>
              <w:rPr>
                <w:spacing w:val="-18"/>
                <w:sz w:val="22"/>
                <w:szCs w:val="22"/>
              </w:rPr>
              <w:t>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地点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09EDB36C">
            <w:pPr>
              <w:pStyle w:val="5"/>
              <w:spacing w:before="257" w:line="236" w:lineRule="auto"/>
              <w:ind w:left="112" w:right="93" w:firstLine="7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3"/>
                <w:sz w:val="22"/>
                <w:szCs w:val="22"/>
                <w:lang w:eastAsia="zh-CN"/>
              </w:rPr>
              <w:t>交货时间：本项目服务期限自合</w:t>
            </w:r>
            <w:r>
              <w:rPr>
                <w:spacing w:val="1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8"/>
                <w:sz w:val="22"/>
                <w:szCs w:val="22"/>
                <w:lang w:eastAsia="zh-CN"/>
              </w:rPr>
              <w:t>同签署日起，</w:t>
            </w:r>
            <w:r>
              <w:rPr>
                <w:spacing w:val="-5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8"/>
                <w:sz w:val="22"/>
                <w:szCs w:val="22"/>
                <w:lang w:eastAsia="zh-CN"/>
              </w:rPr>
              <w:t>至合同签署后1个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自然年终止。合同履行期间，成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交供应商按采购人要求供货，不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定时、不定量，接到采购人的通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1"/>
                <w:sz w:val="22"/>
                <w:szCs w:val="22"/>
                <w:lang w:eastAsia="zh-CN"/>
              </w:rPr>
              <w:t>知后</w:t>
            </w:r>
            <w:r>
              <w:rPr>
                <w:spacing w:val="-3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1"/>
                <w:sz w:val="22"/>
                <w:szCs w:val="22"/>
                <w:lang w:eastAsia="zh-CN"/>
              </w:rPr>
              <w:t>，</w:t>
            </w:r>
            <w:r>
              <w:rPr>
                <w:spacing w:val="-6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1"/>
                <w:sz w:val="22"/>
                <w:szCs w:val="22"/>
                <w:lang w:eastAsia="zh-CN"/>
              </w:rPr>
              <w:t>工作时间4小时之内送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达，双休日24小时之内。如供应</w:t>
            </w:r>
            <w:r>
              <w:rPr>
                <w:spacing w:val="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2"/>
                <w:sz w:val="22"/>
                <w:szCs w:val="22"/>
                <w:lang w:eastAsia="zh-CN"/>
              </w:rPr>
              <w:t>商出现3次以上缺货或供货不及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sz w:val="22"/>
                <w:szCs w:val="22"/>
                <w:lang w:eastAsia="zh-CN"/>
              </w:rPr>
              <w:t>时，采购人有权终止合同。</w:t>
            </w:r>
          </w:p>
          <w:p w14:paraId="7F08F6F8">
            <w:pPr>
              <w:pStyle w:val="5"/>
              <w:spacing w:before="153" w:line="226" w:lineRule="auto"/>
              <w:ind w:left="116" w:right="93" w:firstLine="3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交</w:t>
            </w:r>
            <w:r>
              <w:rPr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货地</w:t>
            </w:r>
            <w:r>
              <w:rPr>
                <w:spacing w:val="-5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点</w:t>
            </w:r>
            <w:r>
              <w:rPr>
                <w:spacing w:val="-4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以采购人指定地</w:t>
            </w:r>
            <w:r>
              <w:rPr>
                <w:spacing w:val="-5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点为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5"/>
                <w:sz w:val="22"/>
                <w:szCs w:val="22"/>
                <w:lang w:eastAsia="zh-CN"/>
              </w:rPr>
              <w:t>准。</w:t>
            </w:r>
          </w:p>
        </w:tc>
        <w:tc>
          <w:tcPr>
            <w:tcW w:w="707" w:type="dxa"/>
          </w:tcPr>
          <w:p w14:paraId="15F785E7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53D8A17E">
            <w:pPr>
              <w:rPr>
                <w:lang w:eastAsia="zh-CN"/>
              </w:rPr>
            </w:pPr>
          </w:p>
        </w:tc>
      </w:tr>
      <w:tr w14:paraId="6F968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11DEA87D">
            <w:pPr>
              <w:spacing w:line="284" w:lineRule="auto"/>
              <w:rPr>
                <w:lang w:eastAsia="zh-CN"/>
              </w:rPr>
            </w:pPr>
          </w:p>
          <w:p w14:paraId="25F28D24">
            <w:pPr>
              <w:pStyle w:val="5"/>
              <w:spacing w:before="72" w:line="225" w:lineRule="auto"/>
              <w:ind w:left="113" w:right="99" w:firstLine="12"/>
              <w:rPr>
                <w:rFonts w:hint="eastAsia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付</w:t>
            </w:r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款</w:t>
            </w:r>
            <w:r>
              <w:rPr>
                <w:spacing w:val="-17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条</w:t>
            </w:r>
            <w:r>
              <w:rPr>
                <w:sz w:val="22"/>
                <w:szCs w:val="22"/>
              </w:rPr>
              <w:t xml:space="preserve"> 件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651D6DBA">
            <w:pPr>
              <w:pStyle w:val="5"/>
              <w:spacing w:before="257" w:line="225" w:lineRule="auto"/>
              <w:ind w:left="111" w:right="93" w:hanging="2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12"/>
                <w:sz w:val="22"/>
                <w:szCs w:val="22"/>
                <w:lang w:eastAsia="zh-CN"/>
              </w:rPr>
              <w:t>根据成交供应商实际供货数量,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"/>
                <w:sz w:val="22"/>
                <w:szCs w:val="22"/>
                <w:lang w:eastAsia="zh-CN"/>
              </w:rPr>
              <w:t>每季度据实结算一次货款</w:t>
            </w:r>
          </w:p>
        </w:tc>
        <w:tc>
          <w:tcPr>
            <w:tcW w:w="707" w:type="dxa"/>
          </w:tcPr>
          <w:p w14:paraId="350755A2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756CF241">
            <w:pPr>
              <w:rPr>
                <w:lang w:eastAsia="zh-CN"/>
              </w:rPr>
            </w:pPr>
          </w:p>
        </w:tc>
      </w:tr>
      <w:tr w14:paraId="6650B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7E10585E">
            <w:pPr>
              <w:spacing w:line="277" w:lineRule="auto"/>
              <w:rPr>
                <w:lang w:eastAsia="zh-CN"/>
              </w:rPr>
            </w:pPr>
          </w:p>
          <w:p w14:paraId="541B025C">
            <w:pPr>
              <w:spacing w:line="278" w:lineRule="auto"/>
              <w:rPr>
                <w:lang w:eastAsia="zh-CN"/>
              </w:rPr>
            </w:pPr>
          </w:p>
          <w:p w14:paraId="2B367923">
            <w:pPr>
              <w:spacing w:line="278" w:lineRule="auto"/>
              <w:rPr>
                <w:lang w:eastAsia="zh-CN"/>
              </w:rPr>
            </w:pPr>
          </w:p>
          <w:p w14:paraId="63D1F4E7">
            <w:pPr>
              <w:pStyle w:val="5"/>
              <w:spacing w:before="71" w:line="215" w:lineRule="auto"/>
              <w:ind w:left="117"/>
              <w:rPr>
                <w:rFonts w:hint="eastAsia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验收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08AD1CCF">
            <w:pPr>
              <w:pStyle w:val="5"/>
              <w:spacing w:before="255" w:line="233" w:lineRule="auto"/>
              <w:ind w:left="109" w:right="93" w:firstLine="14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3"/>
                <w:sz w:val="22"/>
                <w:szCs w:val="22"/>
                <w:lang w:eastAsia="zh-CN"/>
              </w:rPr>
              <w:t>货物运抵现场后，采购人将对货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4"/>
                <w:sz w:val="22"/>
                <w:szCs w:val="22"/>
                <w:lang w:eastAsia="zh-CN"/>
              </w:rPr>
              <w:t>物数量</w:t>
            </w:r>
            <w:r>
              <w:rPr>
                <w:spacing w:val="-5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4"/>
                <w:sz w:val="22"/>
                <w:szCs w:val="22"/>
                <w:lang w:eastAsia="zh-CN"/>
              </w:rPr>
              <w:t>、质量</w:t>
            </w:r>
            <w:r>
              <w:rPr>
                <w:spacing w:val="-5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4"/>
                <w:sz w:val="22"/>
                <w:szCs w:val="22"/>
                <w:lang w:eastAsia="zh-CN"/>
              </w:rPr>
              <w:t>、规格等进行检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验。如发现货物和规格或者两者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都与合同不符，采购人有权限根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据检验结果要求成交人立即更换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zh-CN"/>
              </w:rPr>
              <w:t>或者提出退货并索赔要求。</w:t>
            </w:r>
          </w:p>
        </w:tc>
        <w:tc>
          <w:tcPr>
            <w:tcW w:w="707" w:type="dxa"/>
          </w:tcPr>
          <w:p w14:paraId="7436F156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7AD55CA9">
            <w:pPr>
              <w:rPr>
                <w:lang w:eastAsia="zh-CN"/>
              </w:rPr>
            </w:pPr>
          </w:p>
        </w:tc>
      </w:tr>
      <w:tr w14:paraId="1F4DB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8" w:hRule="atLeast"/>
        </w:trPr>
        <w:tc>
          <w:tcPr>
            <w:tcW w:w="103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E1AD31">
            <w:pPr>
              <w:spacing w:line="260" w:lineRule="auto"/>
              <w:rPr>
                <w:lang w:eastAsia="zh-CN"/>
              </w:rPr>
            </w:pPr>
          </w:p>
          <w:p w14:paraId="09BE1210">
            <w:pPr>
              <w:spacing w:line="261" w:lineRule="auto"/>
              <w:rPr>
                <w:lang w:eastAsia="zh-CN"/>
              </w:rPr>
            </w:pPr>
          </w:p>
          <w:p w14:paraId="5BC79A72">
            <w:pPr>
              <w:spacing w:line="261" w:lineRule="auto"/>
              <w:rPr>
                <w:lang w:eastAsia="zh-CN"/>
              </w:rPr>
            </w:pPr>
          </w:p>
          <w:p w14:paraId="137CEED1">
            <w:pPr>
              <w:spacing w:line="261" w:lineRule="auto"/>
              <w:rPr>
                <w:lang w:eastAsia="zh-CN"/>
              </w:rPr>
            </w:pPr>
          </w:p>
          <w:p w14:paraId="3AE294E1">
            <w:pPr>
              <w:spacing w:line="261" w:lineRule="auto"/>
              <w:rPr>
                <w:lang w:eastAsia="zh-CN"/>
              </w:rPr>
            </w:pPr>
          </w:p>
          <w:p w14:paraId="2176441F">
            <w:pPr>
              <w:spacing w:line="261" w:lineRule="auto"/>
              <w:rPr>
                <w:lang w:eastAsia="zh-CN"/>
              </w:rPr>
            </w:pPr>
          </w:p>
          <w:p w14:paraId="51201E92">
            <w:pPr>
              <w:spacing w:line="261" w:lineRule="auto"/>
              <w:rPr>
                <w:lang w:eastAsia="zh-CN"/>
              </w:rPr>
            </w:pPr>
          </w:p>
          <w:p w14:paraId="5841A18D">
            <w:pPr>
              <w:pStyle w:val="5"/>
              <w:spacing w:before="71" w:line="233" w:lineRule="auto"/>
              <w:ind w:left="118" w:right="99" w:hanging="1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11"/>
                <w:sz w:val="22"/>
                <w:szCs w:val="22"/>
                <w:lang w:eastAsia="zh-CN"/>
              </w:rPr>
              <w:t>质</w:t>
            </w:r>
            <w:r>
              <w:rPr>
                <w:spacing w:val="-1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1"/>
                <w:sz w:val="22"/>
                <w:szCs w:val="22"/>
                <w:lang w:eastAsia="zh-CN"/>
              </w:rPr>
              <w:t>量</w:t>
            </w:r>
            <w:r>
              <w:rPr>
                <w:spacing w:val="-2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1"/>
                <w:sz w:val="22"/>
                <w:szCs w:val="22"/>
                <w:lang w:eastAsia="zh-CN"/>
              </w:rPr>
              <w:t>管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3"/>
                <w:sz w:val="22"/>
                <w:szCs w:val="22"/>
                <w:lang w:eastAsia="zh-CN"/>
              </w:rPr>
              <w:t>理 、</w:t>
            </w:r>
            <w:r>
              <w:rPr>
                <w:spacing w:val="-1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3"/>
                <w:sz w:val="22"/>
                <w:szCs w:val="22"/>
                <w:lang w:eastAsia="zh-CN"/>
              </w:rPr>
              <w:t>企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zh-CN"/>
              </w:rPr>
              <w:t>业</w:t>
            </w:r>
            <w:r>
              <w:rPr>
                <w:spacing w:val="-2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zh-CN"/>
              </w:rPr>
              <w:t>信</w:t>
            </w:r>
            <w:r>
              <w:rPr>
                <w:spacing w:val="-2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zh-CN"/>
              </w:rPr>
              <w:t>用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3357" w:type="dxa"/>
            <w:tcBorders>
              <w:left w:val="single" w:color="000000" w:sz="2" w:space="0"/>
              <w:bottom w:val="single" w:color="000000" w:sz="2" w:space="0"/>
            </w:tcBorders>
          </w:tcPr>
          <w:p w14:paraId="68DF883E">
            <w:pPr>
              <w:pStyle w:val="5"/>
              <w:spacing w:before="136" w:line="231" w:lineRule="auto"/>
              <w:ind w:left="114" w:right="93" w:firstLine="5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具有独立承担民事责任能力的法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4"/>
                <w:sz w:val="22"/>
                <w:szCs w:val="22"/>
                <w:lang w:eastAsia="zh-CN"/>
              </w:rPr>
              <w:t>人。</w:t>
            </w:r>
          </w:p>
          <w:p w14:paraId="627AB38C">
            <w:pPr>
              <w:pStyle w:val="5"/>
              <w:spacing w:before="22" w:line="225" w:lineRule="auto"/>
              <w:ind w:left="111" w:right="93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采购公告发布之日前三年内无行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sz w:val="22"/>
                <w:szCs w:val="22"/>
                <w:lang w:eastAsia="zh-CN"/>
              </w:rPr>
              <w:t>贿犯罪等重大违法记录。</w:t>
            </w:r>
          </w:p>
          <w:p w14:paraId="1846F9D3">
            <w:pPr>
              <w:pStyle w:val="5"/>
              <w:spacing w:before="154" w:line="232" w:lineRule="auto"/>
              <w:ind w:left="213" w:right="93" w:hanging="96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12"/>
                <w:sz w:val="22"/>
                <w:szCs w:val="22"/>
                <w:lang w:eastAsia="zh-CN"/>
              </w:rPr>
              <w:t>通 过 “</w:t>
            </w:r>
            <w:r>
              <w:rPr>
                <w:spacing w:val="-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信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用</w:t>
            </w:r>
            <w:r>
              <w:rPr>
                <w:spacing w:val="3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中</w:t>
            </w:r>
            <w:r>
              <w:rPr>
                <w:spacing w:val="2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国</w:t>
            </w:r>
            <w:r>
              <w:rPr>
                <w:spacing w:val="1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”</w:t>
            </w:r>
            <w:r>
              <w:rPr>
                <w:spacing w:val="1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网</w:t>
            </w:r>
            <w:r>
              <w:rPr>
                <w:spacing w:val="1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站</w:t>
            </w:r>
            <w:r>
              <w:rPr>
                <w:sz w:val="22"/>
                <w:szCs w:val="22"/>
                <w:lang w:eastAsia="zh-CN"/>
              </w:rPr>
              <w:t xml:space="preserve"> (</w:t>
            </w:r>
          </w:p>
          <w:p w14:paraId="75EABFB5">
            <w:pPr>
              <w:pStyle w:val="5"/>
              <w:spacing w:before="97" w:line="172" w:lineRule="exact"/>
              <w:ind w:left="105"/>
              <w:rPr>
                <w:rFonts w:hint="eastAsia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www.</w:t>
            </w:r>
          </w:p>
          <w:p w14:paraId="49C97B77">
            <w:pPr>
              <w:pStyle w:val="5"/>
              <w:spacing w:before="33" w:line="239" w:lineRule="auto"/>
              <w:ind w:left="117"/>
              <w:rPr>
                <w:rFonts w:hint="eastAsia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creditch</w:t>
            </w:r>
          </w:p>
          <w:p w14:paraId="51924FAF">
            <w:pPr>
              <w:pStyle w:val="5"/>
              <w:spacing w:before="3" w:line="233" w:lineRule="auto"/>
              <w:ind w:left="103" w:right="93" w:firstLine="31"/>
              <w:rPr>
                <w:rFonts w:hint="eastAsia"/>
                <w:sz w:val="22"/>
                <w:szCs w:val="22"/>
              </w:rPr>
            </w:pPr>
            <w:r>
              <w:rPr>
                <w:spacing w:val="-15"/>
                <w:sz w:val="22"/>
                <w:szCs w:val="22"/>
              </w:rPr>
              <w:t>i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n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a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.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g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o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v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.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c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n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）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、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3"/>
                <w:sz w:val="22"/>
                <w:szCs w:val="22"/>
              </w:rPr>
              <w:t>国</w:t>
            </w:r>
            <w:r>
              <w:rPr>
                <w:spacing w:val="16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政</w:t>
            </w:r>
            <w:r>
              <w:rPr>
                <w:spacing w:val="16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府</w:t>
            </w:r>
            <w:r>
              <w:rPr>
                <w:spacing w:val="15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采</w:t>
            </w:r>
            <w:r>
              <w:rPr>
                <w:spacing w:val="16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购</w:t>
            </w:r>
            <w:r>
              <w:rPr>
                <w:spacing w:val="23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www</w:t>
            </w:r>
            <w:r>
              <w:rPr>
                <w:spacing w:val="2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ccgp</w:t>
            </w:r>
            <w:r>
              <w:rPr>
                <w:spacing w:val="2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gov</w:t>
            </w:r>
            <w:r>
              <w:rPr>
                <w:spacing w:val="2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cn</w:t>
            </w:r>
            <w:r>
              <w:rPr>
                <w:spacing w:val="20"/>
                <w:sz w:val="22"/>
                <w:szCs w:val="22"/>
              </w:rPr>
              <w:t>）、信用山</w:t>
            </w:r>
            <w:r>
              <w:rPr>
                <w:sz w:val="22"/>
                <w:szCs w:val="22"/>
              </w:rPr>
              <w:t xml:space="preserve"> 东</w:t>
            </w:r>
          </w:p>
          <w:p w14:paraId="7507C30A">
            <w:pPr>
              <w:pStyle w:val="5"/>
              <w:spacing w:before="28" w:line="230" w:lineRule="auto"/>
              <w:ind w:left="103" w:right="93" w:firstLine="55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(</w:t>
            </w:r>
            <w:r>
              <w:fldChar w:fldCharType="begin"/>
            </w:r>
            <w:r>
              <w:instrText xml:space="preserve"> HYPERLINK "https://credit.shandong.gov" </w:instrText>
            </w:r>
            <w:r>
              <w:fldChar w:fldCharType="separate"/>
            </w:r>
            <w:r>
              <w:rPr>
                <w:sz w:val="22"/>
                <w:szCs w:val="22"/>
              </w:rPr>
              <w:t>https</w:t>
            </w:r>
            <w:r>
              <w:rPr>
                <w:spacing w:val="2"/>
                <w:sz w:val="22"/>
                <w:szCs w:val="22"/>
              </w:rPr>
              <w:t>://</w:t>
            </w:r>
            <w:r>
              <w:rPr>
                <w:sz w:val="22"/>
                <w:szCs w:val="22"/>
              </w:rPr>
              <w:t>credit</w:t>
            </w:r>
            <w:r>
              <w:rPr>
                <w:spacing w:val="2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shandong</w:t>
            </w:r>
            <w:r>
              <w:rPr>
                <w:spacing w:val="2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gov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pacing w:val="7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6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73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/</w:t>
            </w:r>
            <w:r>
              <w:rPr>
                <w:spacing w:val="57"/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instrText xml:space="preserve"> HYPERLINK "http://www.creditsd.gov.cn)" </w:instrText>
            </w:r>
            <w:r>
              <w:fldChar w:fldCharType="separate"/>
            </w:r>
            <w:r>
              <w:rPr>
                <w:spacing w:val="8"/>
                <w:sz w:val="22"/>
                <w:szCs w:val="22"/>
              </w:rPr>
              <w:t>)</w:t>
            </w:r>
            <w:r>
              <w:rPr>
                <w:spacing w:val="8"/>
                <w:sz w:val="22"/>
                <w:szCs w:val="22"/>
              </w:rPr>
              <w:fldChar w:fldCharType="end"/>
            </w:r>
            <w:r>
              <w:rPr>
                <w:spacing w:val="8"/>
                <w:sz w:val="22"/>
                <w:szCs w:val="22"/>
              </w:rPr>
              <w:t>及</w:t>
            </w:r>
            <w:r>
              <w:rPr>
                <w:spacing w:val="59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信</w:t>
            </w:r>
            <w:r>
              <w:rPr>
                <w:spacing w:val="65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用</w:t>
            </w:r>
            <w:r>
              <w:rPr>
                <w:spacing w:val="73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青</w:t>
            </w:r>
            <w:r>
              <w:rPr>
                <w:spacing w:val="90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（</w:t>
            </w:r>
            <w:r>
              <w:fldChar w:fldCharType="begin"/>
            </w:r>
            <w:r>
              <w:instrText xml:space="preserve"> HYPERLINK "http://www.qingdao.gov.cn/" </w:instrText>
            </w:r>
            <w:r>
              <w:fldChar w:fldCharType="separate"/>
            </w:r>
            <w:r>
              <w:rPr>
                <w:sz w:val="22"/>
                <w:szCs w:val="22"/>
              </w:rPr>
              <w:t>http</w:t>
            </w:r>
            <w:r>
              <w:rPr>
                <w:spacing w:val="8"/>
                <w:sz w:val="22"/>
                <w:szCs w:val="22"/>
              </w:rPr>
              <w:t>://</w:t>
            </w:r>
            <w:r>
              <w:rPr>
                <w:sz w:val="22"/>
                <w:szCs w:val="22"/>
              </w:rPr>
              <w:t>www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qingdao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gov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cn</w:t>
            </w:r>
            <w:r>
              <w:rPr>
                <w:spacing w:val="8"/>
                <w:sz w:val="22"/>
                <w:szCs w:val="22"/>
              </w:rPr>
              <w:t>/</w:t>
            </w:r>
            <w:r>
              <w:rPr>
                <w:spacing w:val="8"/>
                <w:sz w:val="22"/>
                <w:szCs w:val="22"/>
              </w:rPr>
              <w:fldChar w:fldCharType="end"/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credit</w:t>
            </w:r>
            <w:r>
              <w:rPr>
                <w:spacing w:val="16"/>
                <w:sz w:val="22"/>
                <w:szCs w:val="22"/>
              </w:rPr>
              <w:t>/）查询，未被列入失信</w:t>
            </w:r>
          </w:p>
        </w:tc>
        <w:tc>
          <w:tcPr>
            <w:tcW w:w="707" w:type="dxa"/>
            <w:tcBorders>
              <w:bottom w:val="single" w:color="000000" w:sz="2" w:space="0"/>
            </w:tcBorders>
          </w:tcPr>
          <w:p w14:paraId="45D24800"/>
        </w:tc>
        <w:tc>
          <w:tcPr>
            <w:tcW w:w="3801" w:type="dxa"/>
            <w:tcBorders>
              <w:bottom w:val="single" w:color="000000" w:sz="2" w:space="0"/>
            </w:tcBorders>
          </w:tcPr>
          <w:p w14:paraId="2F20FB19"/>
        </w:tc>
      </w:tr>
    </w:tbl>
    <w:p w14:paraId="02C27F87">
      <w:pPr>
        <w:spacing w:line="48" w:lineRule="exact"/>
        <w:rPr>
          <w:sz w:val="4"/>
        </w:rPr>
      </w:pPr>
    </w:p>
    <w:p w14:paraId="14C74EE0">
      <w:pPr>
        <w:spacing w:line="48" w:lineRule="exact"/>
        <w:rPr>
          <w:sz w:val="4"/>
          <w:szCs w:val="4"/>
        </w:rPr>
        <w:sectPr>
          <w:footerReference r:id="rId9" w:type="default"/>
          <w:pgSz w:w="11906" w:h="16839"/>
          <w:pgMar w:top="1431" w:right="1204" w:bottom="1377" w:left="1785" w:header="0" w:footer="1211" w:gutter="0"/>
          <w:cols w:space="720" w:num="1"/>
        </w:sectPr>
      </w:pPr>
    </w:p>
    <w:p w14:paraId="5BD89904">
      <w:pPr>
        <w:spacing w:line="39" w:lineRule="auto"/>
        <w:rPr>
          <w:sz w:val="2"/>
        </w:rPr>
      </w:pPr>
    </w:p>
    <w:tbl>
      <w:tblPr>
        <w:tblStyle w:val="6"/>
        <w:tblW w:w="889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3357"/>
        <w:gridCol w:w="707"/>
        <w:gridCol w:w="3801"/>
      </w:tblGrid>
      <w:tr w14:paraId="766D4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1F731E79"/>
        </w:tc>
        <w:tc>
          <w:tcPr>
            <w:tcW w:w="3357" w:type="dxa"/>
            <w:tcBorders>
              <w:left w:val="single" w:color="000000" w:sz="2" w:space="0"/>
            </w:tcBorders>
          </w:tcPr>
          <w:p w14:paraId="1E64D0A4">
            <w:pPr>
              <w:pStyle w:val="5"/>
              <w:spacing w:before="137" w:line="226" w:lineRule="auto"/>
              <w:ind w:left="119" w:right="93" w:hanging="11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被执行人、重大税收违法案件当</w:t>
            </w:r>
            <w:r>
              <w:rPr>
                <w:spacing w:val="1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事人、政府采购严重违法失信行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为记录等名单的</w:t>
            </w:r>
          </w:p>
        </w:tc>
        <w:tc>
          <w:tcPr>
            <w:tcW w:w="707" w:type="dxa"/>
          </w:tcPr>
          <w:p w14:paraId="1CA4DE66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7BF4B915">
            <w:pPr>
              <w:rPr>
                <w:lang w:eastAsia="zh-CN"/>
              </w:rPr>
            </w:pPr>
          </w:p>
        </w:tc>
      </w:tr>
    </w:tbl>
    <w:p w14:paraId="592912D2">
      <w:pPr>
        <w:spacing w:line="255" w:lineRule="auto"/>
        <w:rPr>
          <w:lang w:eastAsia="zh-CN"/>
        </w:rPr>
      </w:pPr>
    </w:p>
    <w:p w14:paraId="17C3D53D">
      <w:pPr>
        <w:spacing w:line="256" w:lineRule="auto"/>
        <w:rPr>
          <w:lang w:eastAsia="zh-CN"/>
        </w:rPr>
      </w:pPr>
    </w:p>
    <w:p w14:paraId="4ED83B8F">
      <w:pPr>
        <w:spacing w:line="256" w:lineRule="auto"/>
        <w:rPr>
          <w:lang w:eastAsia="zh-CN"/>
        </w:rPr>
      </w:pPr>
    </w:p>
    <w:p w14:paraId="5871B1D8">
      <w:pPr>
        <w:pStyle w:val="2"/>
        <w:spacing w:before="78" w:line="417" w:lineRule="auto"/>
        <w:ind w:left="547" w:right="6142" w:hanging="49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供应商全称（公章）:</w:t>
      </w:r>
      <w:r>
        <w:rPr>
          <w:spacing w:val="4"/>
          <w:sz w:val="24"/>
          <w:szCs w:val="24"/>
          <w:lang w:eastAsia="zh-CN"/>
        </w:rPr>
        <w:t xml:space="preserve"> </w:t>
      </w:r>
      <w:r>
        <w:rPr>
          <w:spacing w:val="-27"/>
          <w:sz w:val="24"/>
          <w:szCs w:val="24"/>
          <w:lang w:eastAsia="zh-CN"/>
        </w:rPr>
        <w:t>日期：</w:t>
      </w:r>
    </w:p>
    <w:p w14:paraId="6794C901">
      <w:bookmarkStart w:id="0" w:name="_GoBack"/>
      <w:bookmarkEnd w:id="0"/>
    </w:p>
    <w:sectPr>
      <w:footerReference r:id="rId10" w:type="default"/>
      <w:pgSz w:w="11906" w:h="16839"/>
      <w:pgMar w:top="1431" w:right="1204" w:bottom="1378" w:left="1785" w:header="0" w:footer="121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